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60" w:before="0" w:after="170"/>
        <w:jc w:val="center"/>
        <w:rPr>
          <w:rFonts w:ascii="Georgia" w:hAnsi="Georgia" w:cs="Calibri" w:cstheme="minorHAnsi"/>
          <w:b/>
          <w:caps/>
          <w:spacing w:val="6"/>
          <w:sz w:val="24"/>
          <w:szCs w:val="24"/>
        </w:rPr>
      </w:pPr>
      <w:r>
        <w:rPr>
          <w:rFonts w:cs="Calibri" w:cstheme="minorHAnsi" w:ascii="Georgia" w:hAnsi="Georgia"/>
          <w:b/>
          <w:caps/>
          <w:spacing w:val="6"/>
          <w:sz w:val="24"/>
          <w:szCs w:val="24"/>
        </w:rPr>
        <w:t>Formulář pro odstoupení od Smlouvy</w:t>
      </w:r>
    </w:p>
    <w:p>
      <w:pPr>
        <w:pStyle w:val="Normal"/>
        <w:shd w:val="clear" w:color="auto" w:fill="FFFFFF"/>
        <w:spacing w:lineRule="auto" w:line="360" w:before="0" w:after="170"/>
        <w:jc w:val="center"/>
        <w:rPr>
          <w:rFonts w:ascii="Georgia" w:hAnsi="Georgia" w:cs="Calibri" w:cstheme="minorHAnsi"/>
          <w:b/>
          <w:caps/>
          <w:spacing w:val="6"/>
          <w:sz w:val="24"/>
          <w:szCs w:val="24"/>
        </w:rPr>
      </w:pPr>
      <w:r>
        <w:rPr>
          <w:rFonts w:cs="Calibri" w:cstheme="minorHAnsi" w:ascii="Georgia" w:hAnsi="Georgia"/>
          <w:b/>
          <w:caps/>
          <w:spacing w:val="6"/>
          <w:sz w:val="24"/>
          <w:szCs w:val="24"/>
        </w:rPr>
      </w:r>
    </w:p>
    <w:p>
      <w:pPr>
        <w:pStyle w:val="Normal"/>
        <w:spacing w:lineRule="auto" w:line="360" w:before="0" w:after="170"/>
        <w:jc w:val="start"/>
        <w:rPr>
          <w:rFonts w:ascii="Georgia" w:hAnsi="Georgia" w:eastAsia="Times New Roman" w:cs="Calibri" w:cstheme="minorHAnsi"/>
          <w:b/>
          <w:spacing w:val="6"/>
          <w:sz w:val="24"/>
          <w:szCs w:val="24"/>
        </w:rPr>
      </w:pPr>
      <w:r>
        <w:rPr>
          <w:rFonts w:eastAsia="Times New Roman" w:cs="Calibri" w:cstheme="minorHAnsi" w:ascii="Georgia" w:hAnsi="Georgia"/>
          <w:b/>
          <w:spacing w:val="6"/>
          <w:sz w:val="24"/>
          <w:szCs w:val="24"/>
        </w:rPr>
        <w:t>Adresát:</w:t>
      </w:r>
    </w:p>
    <w:p>
      <w:pPr>
        <w:pStyle w:val="BodyText"/>
        <w:spacing w:lineRule="auto" w:line="360" w:before="0" w:after="170"/>
        <w:jc w:val="start"/>
        <w:rPr>
          <w:rFonts w:ascii="Georgia" w:hAnsi="Georgia" w:eastAsia="Times New Roman" w:cs="Calibri" w:cstheme="minorHAnsi"/>
          <w:b w:val="false"/>
          <w:bCs w:val="false"/>
          <w:caps w:val="false"/>
          <w:smallCaps w:val="false"/>
          <w:spacing w:val="6"/>
          <w:sz w:val="24"/>
          <w:szCs w:val="24"/>
        </w:rPr>
      </w:pPr>
      <w:r>
        <w:rPr>
          <w:rFonts w:eastAsia="Times New Roman" w:cs="Calibri" w:cstheme="minorHAnsi" w:ascii="Georgia" w:hAnsi="Georgia"/>
          <w:b w:val="false"/>
          <w:bCs w:val="false"/>
          <w:caps w:val="false"/>
          <w:smallCaps w:val="false"/>
          <w:spacing w:val="6"/>
          <w:sz w:val="24"/>
          <w:szCs w:val="24"/>
        </w:rPr>
        <w:t>Nakladatelství Medusa</w:t>
      </w:r>
    </w:p>
    <w:p>
      <w:pPr>
        <w:pStyle w:val="BodyText"/>
        <w:spacing w:lineRule="auto" w:line="360" w:before="0" w:after="170"/>
        <w:jc w:val="start"/>
        <w:rPr>
          <w:rFonts w:ascii="Georgia" w:hAnsi="Georgia" w:eastAsia="Times New Roman" w:cs="Calibri" w:cstheme="minorHAnsi"/>
          <w:b w:val="false"/>
          <w:bCs w:val="false"/>
          <w:caps w:val="false"/>
          <w:smallCaps w:val="false"/>
          <w:spacing w:val="6"/>
          <w:sz w:val="24"/>
          <w:szCs w:val="24"/>
        </w:rPr>
      </w:pPr>
      <w:r>
        <w:rPr>
          <w:rFonts w:eastAsia="Times New Roman" w:cs="Calibri" w:cstheme="minorHAnsi" w:ascii="Georgia" w:hAnsi="Georgia"/>
          <w:b w:val="false"/>
          <w:bCs w:val="false"/>
          <w:caps w:val="false"/>
          <w:smallCaps w:val="false"/>
          <w:spacing w:val="6"/>
          <w:sz w:val="24"/>
          <w:szCs w:val="24"/>
        </w:rPr>
        <w:t>Roman Tilcer</w:t>
      </w:r>
    </w:p>
    <w:p>
      <w:pPr>
        <w:pStyle w:val="BodyText"/>
        <w:spacing w:lineRule="auto" w:line="360" w:before="0" w:after="170"/>
        <w:ind w:hanging="0" w:start="0" w:end="0"/>
        <w:jc w:val="start"/>
        <w:rPr>
          <w:rFonts w:ascii="Georgia" w:hAnsi="Georgia" w:eastAsia="Times New Roman" w:cs="Calibri" w:cstheme="minorHAnsi"/>
          <w:b w:val="false"/>
          <w:bCs w:val="false"/>
          <w:color w:val="000000"/>
          <w:spacing w:val="6"/>
          <w:sz w:val="24"/>
          <w:szCs w:val="24"/>
        </w:rPr>
      </w:pPr>
      <w:r>
        <w:rPr>
          <w:rFonts w:eastAsia="Times New Roman" w:cs="Calibri" w:cstheme="minorHAnsi" w:ascii="Georgia" w:hAnsi="Georgia"/>
          <w:b w:val="false"/>
          <w:bCs w:val="false"/>
          <w:color w:val="000000"/>
          <w:spacing w:val="6"/>
          <w:sz w:val="24"/>
          <w:szCs w:val="24"/>
        </w:rPr>
        <w:t>Žádlovice 81</w:t>
      </w:r>
    </w:p>
    <w:p>
      <w:pPr>
        <w:pStyle w:val="BodyText"/>
        <w:spacing w:lineRule="auto" w:line="360" w:before="0" w:after="170"/>
        <w:ind w:hanging="0" w:start="0" w:end="0"/>
        <w:jc w:val="start"/>
        <w:rPr>
          <w:rFonts w:ascii="Georgia" w:hAnsi="Georgia" w:eastAsia="Times New Roman" w:cs="Calibri" w:cstheme="minorHAnsi"/>
          <w:b w:val="false"/>
          <w:bCs w:val="false"/>
          <w:color w:val="000000"/>
          <w:spacing w:val="6"/>
          <w:sz w:val="24"/>
          <w:szCs w:val="24"/>
        </w:rPr>
      </w:pPr>
      <w:r>
        <w:rPr>
          <w:rFonts w:eastAsia="Times New Roman" w:cs="Calibri" w:cstheme="minorHAnsi" w:ascii="Georgia" w:hAnsi="Georgia"/>
          <w:b w:val="false"/>
          <w:bCs w:val="false"/>
          <w:color w:val="000000"/>
          <w:spacing w:val="6"/>
          <w:sz w:val="24"/>
          <w:szCs w:val="24"/>
        </w:rPr>
        <w:t>789 83 Loštice</w:t>
      </w:r>
    </w:p>
    <w:p>
      <w:pPr>
        <w:pStyle w:val="BodyText"/>
        <w:spacing w:lineRule="auto" w:line="360" w:before="0" w:after="170"/>
        <w:ind w:hanging="0" w:start="0" w:end="0"/>
        <w:jc w:val="start"/>
        <w:rPr>
          <w:rFonts w:ascii="Georgia" w:hAnsi="Georgia" w:eastAsia="Times New Roman" w:cs="Calibri" w:cstheme="minorHAnsi"/>
          <w:b w:val="false"/>
          <w:bCs w:val="false"/>
          <w:color w:val="000000"/>
          <w:spacing w:val="6"/>
          <w:sz w:val="24"/>
          <w:szCs w:val="24"/>
        </w:rPr>
      </w:pPr>
      <w:r>
        <w:rPr>
          <w:rFonts w:eastAsia="Times New Roman" w:cs="Calibri" w:cstheme="minorHAnsi" w:ascii="Georgia" w:hAnsi="Georgia"/>
          <w:b w:val="false"/>
          <w:bCs w:val="false"/>
          <w:color w:val="000000"/>
          <w:spacing w:val="6"/>
          <w:sz w:val="24"/>
          <w:szCs w:val="24"/>
        </w:rPr>
        <w:t> </w:t>
      </w:r>
    </w:p>
    <w:p>
      <w:pPr>
        <w:pStyle w:val="BodyText"/>
        <w:spacing w:lineRule="auto" w:line="360" w:before="0" w:after="170"/>
        <w:ind w:hanging="0" w:start="0" w:end="0"/>
        <w:jc w:val="start"/>
        <w:rPr>
          <w:rFonts w:ascii="Georgia" w:hAnsi="Georgia" w:eastAsia="Times New Roman" w:cs="Calibri" w:cstheme="minorHAnsi"/>
          <w:b w:val="false"/>
          <w:bCs w:val="false"/>
          <w:color w:val="000000"/>
          <w:spacing w:val="6"/>
          <w:sz w:val="24"/>
          <w:szCs w:val="24"/>
        </w:rPr>
      </w:pPr>
      <w:r>
        <w:rPr>
          <w:rFonts w:eastAsia="Times New Roman" w:cs="Calibri" w:cstheme="minorHAnsi" w:ascii="Georgia" w:hAnsi="Georgia"/>
          <w:b w:val="false"/>
          <w:bCs w:val="false"/>
          <w:color w:val="000000"/>
          <w:spacing w:val="6"/>
          <w:sz w:val="24"/>
          <w:szCs w:val="24"/>
        </w:rPr>
        <w:t>IČO: 76203034</w:t>
      </w:r>
    </w:p>
    <w:p>
      <w:pPr>
        <w:pStyle w:val="BodyText"/>
        <w:spacing w:lineRule="auto" w:line="360" w:before="0" w:after="170"/>
        <w:ind w:hanging="0" w:start="0" w:end="0"/>
        <w:jc w:val="start"/>
        <w:rPr>
          <w:rFonts w:ascii="Georgia" w:hAnsi="Georgia" w:eastAsia="Times New Roman" w:cs="Calibri" w:cstheme="minorHAnsi"/>
          <w:b w:val="false"/>
          <w:bCs w:val="false"/>
          <w:spacing w:val="6"/>
          <w:sz w:val="24"/>
          <w:szCs w:val="24"/>
        </w:rPr>
      </w:pPr>
      <w:r>
        <w:rPr>
          <w:rFonts w:eastAsia="Times New Roman" w:cs="Calibri" w:cstheme="minorHAnsi" w:ascii="Georgia" w:hAnsi="Georgia"/>
          <w:b w:val="false"/>
          <w:bCs w:val="false"/>
          <w:color w:val="000000"/>
          <w:spacing w:val="6"/>
          <w:sz w:val="24"/>
          <w:szCs w:val="24"/>
        </w:rPr>
        <w:t>Fyzická osoba podnikající dle živnostenského zákona nezapsaná v obchodním rejstříku; osoba samostatně výdělečně činná, neplátce DPH.</w:t>
      </w:r>
    </w:p>
    <w:p>
      <w:pPr>
        <w:pStyle w:val="Normal"/>
        <w:spacing w:lineRule="auto" w:line="360" w:before="0" w:after="170"/>
        <w:jc w:val="start"/>
        <w:rPr>
          <w:rFonts w:ascii="Georgia" w:hAnsi="Georgia" w:eastAsia="Times New Roman" w:cs="Calibri" w:cstheme="minorHAnsi"/>
          <w:b/>
          <w:spacing w:val="6"/>
          <w:sz w:val="24"/>
          <w:szCs w:val="24"/>
        </w:rPr>
      </w:pPr>
      <w:r>
        <w:rPr>
          <w:rFonts w:eastAsia="Times New Roman" w:cs="Calibri" w:cstheme="minorHAnsi" w:ascii="Georgia" w:hAnsi="Georgia"/>
          <w:b/>
          <w:spacing w:val="6"/>
          <w:sz w:val="24"/>
          <w:szCs w:val="24"/>
        </w:rPr>
      </w:r>
    </w:p>
    <w:p>
      <w:pPr>
        <w:pStyle w:val="Normal"/>
        <w:spacing w:lineRule="auto" w:line="360" w:before="0" w:after="170"/>
        <w:jc w:val="start"/>
        <w:rPr>
          <w:rFonts w:ascii="Georgia" w:hAnsi="Georgia"/>
          <w:spacing w:val="6"/>
          <w:sz w:val="24"/>
          <w:szCs w:val="24"/>
        </w:rPr>
      </w:pPr>
      <w:r>
        <w:rPr>
          <w:rFonts w:eastAsia="Times New Roman" w:cs="Calibri" w:ascii="Georgia" w:hAnsi="Georgia" w:cstheme="minorHAnsi"/>
          <w:b/>
          <w:spacing w:val="6"/>
          <w:sz w:val="24"/>
          <w:szCs w:val="24"/>
        </w:rPr>
        <w:t>Tímto prohlašuji, že odstupuji od Smlouvy:</w:t>
      </w:r>
    </w:p>
    <w:tbl>
      <w:tblPr>
        <w:tblStyle w:val="Mkatabulky"/>
        <w:tblpPr w:vertAnchor="text" w:horzAnchor="margin" w:leftFromText="141" w:rightFromText="141" w:tblpX="0" w:tblpY="259"/>
        <w:tblOverlap w:val="never"/>
        <w:tblW w:w="9039"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3396"/>
        <w:gridCol w:w="5643"/>
      </w:tblGrid>
      <w:tr>
        <w:trPr>
          <w:trHeight w:val="596" w:hRule="atLeast"/>
        </w:trPr>
        <w:tc>
          <w:tcPr>
            <w:tcW w:w="3396" w:type="dxa"/>
            <w:tcBorders/>
          </w:tcPr>
          <w:p>
            <w:pPr>
              <w:pStyle w:val="BodyText"/>
              <w:widowControl/>
              <w:bidi w:val="0"/>
              <w:spacing w:lineRule="auto" w:line="360" w:before="0" w:after="170"/>
              <w:ind w:hanging="0" w:start="0" w:end="0"/>
              <w:jc w:val="start"/>
              <w:rPr>
                <w:rFonts w:ascii="Georgia" w:hAnsi="Georgia" w:eastAsia="Times New Roman" w:cs="Calibri" w:cstheme="minorHAnsi"/>
                <w:b w:val="false"/>
                <w:bCs w:val="false"/>
                <w:color w:val="000000"/>
                <w:spacing w:val="6"/>
                <w:sz w:val="24"/>
                <w:szCs w:val="24"/>
                <w:lang w:val="cs-CZ" w:eastAsia="cs-CZ"/>
              </w:rPr>
            </w:pPr>
            <w:r>
              <w:rPr>
                <w:rFonts w:eastAsia="Times New Roman" w:cs="Calibri" w:cstheme="minorHAnsi" w:ascii="Georgia" w:hAnsi="Georgia"/>
                <w:b w:val="false"/>
                <w:bCs w:val="false"/>
                <w:color w:val="000000"/>
                <w:spacing w:val="6"/>
                <w:sz w:val="24"/>
                <w:szCs w:val="24"/>
                <w:lang w:val="cs-CZ" w:eastAsia="cs-CZ"/>
              </w:rPr>
              <w:t>Datum uzavření Smlouvy:</w:t>
            </w:r>
          </w:p>
        </w:tc>
        <w:tc>
          <w:tcPr>
            <w:tcW w:w="564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BodyText"/>
              <w:widowControl/>
              <w:bidi w:val="0"/>
              <w:spacing w:lineRule="auto" w:line="360" w:before="0" w:after="170"/>
              <w:ind w:hanging="0" w:start="0" w:end="0"/>
              <w:jc w:val="start"/>
              <w:rPr>
                <w:rFonts w:ascii="Georgia" w:hAnsi="Georgia" w:eastAsia="Times New Roman" w:cs="Calibri" w:cstheme="minorHAnsi"/>
                <w:b w:val="false"/>
                <w:bCs w:val="false"/>
                <w:color w:val="000000"/>
                <w:spacing w:val="6"/>
                <w:sz w:val="24"/>
                <w:szCs w:val="24"/>
                <w:lang w:val="cs-CZ" w:eastAsia="cs-CZ"/>
              </w:rPr>
            </w:pPr>
            <w:r>
              <w:rPr>
                <w:rFonts w:eastAsia="Times New Roman" w:cs="Calibri" w:cstheme="minorHAnsi" w:ascii="Georgia" w:hAnsi="Georgia"/>
                <w:b w:val="false"/>
                <w:bCs w:val="false"/>
                <w:color w:val="000000"/>
                <w:spacing w:val="6"/>
                <w:sz w:val="24"/>
                <w:szCs w:val="24"/>
                <w:lang w:val="cs-CZ" w:eastAsia="cs-CZ"/>
              </w:rPr>
              <w:t>Jméno a příjmení:</w:t>
            </w:r>
          </w:p>
        </w:tc>
        <w:tc>
          <w:tcPr>
            <w:tcW w:w="564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BodyText"/>
              <w:widowControl/>
              <w:bidi w:val="0"/>
              <w:spacing w:lineRule="auto" w:line="360" w:before="0" w:after="170"/>
              <w:ind w:hanging="0" w:start="0" w:end="0"/>
              <w:jc w:val="start"/>
              <w:rPr>
                <w:rFonts w:ascii="Georgia" w:hAnsi="Georgia" w:eastAsia="Times New Roman" w:cs="Calibri" w:cstheme="minorHAnsi"/>
                <w:b w:val="false"/>
                <w:bCs w:val="false"/>
                <w:color w:val="000000"/>
                <w:spacing w:val="6"/>
                <w:sz w:val="24"/>
                <w:szCs w:val="24"/>
                <w:lang w:val="cs-CZ" w:eastAsia="cs-CZ"/>
              </w:rPr>
            </w:pPr>
            <w:r>
              <w:rPr>
                <w:rFonts w:eastAsia="Times New Roman" w:cs="Calibri" w:cstheme="minorHAnsi" w:ascii="Georgia" w:hAnsi="Georgia"/>
                <w:b w:val="false"/>
                <w:bCs w:val="false"/>
                <w:color w:val="000000"/>
                <w:spacing w:val="6"/>
                <w:sz w:val="24"/>
                <w:szCs w:val="24"/>
                <w:lang w:val="cs-CZ" w:eastAsia="cs-CZ"/>
              </w:rPr>
              <w:t>Adresa:</w:t>
            </w:r>
          </w:p>
        </w:tc>
        <w:tc>
          <w:tcPr>
            <w:tcW w:w="564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BodyText"/>
              <w:widowControl/>
              <w:bidi w:val="0"/>
              <w:spacing w:lineRule="auto" w:line="360" w:before="0" w:after="170"/>
              <w:ind w:hanging="0" w:start="0" w:end="0"/>
              <w:jc w:val="start"/>
              <w:rPr>
                <w:rFonts w:ascii="Georgia" w:hAnsi="Georgia" w:eastAsia="Times New Roman" w:cs="Calibri" w:cstheme="minorHAnsi"/>
                <w:b w:val="false"/>
                <w:bCs w:val="false"/>
                <w:color w:val="000000"/>
                <w:spacing w:val="6"/>
                <w:sz w:val="24"/>
                <w:szCs w:val="24"/>
                <w:lang w:val="cs-CZ" w:eastAsia="cs-CZ"/>
              </w:rPr>
            </w:pPr>
            <w:r>
              <w:rPr>
                <w:rFonts w:eastAsia="Times New Roman" w:cs="Calibri" w:cstheme="minorHAnsi" w:ascii="Georgia" w:hAnsi="Georgia"/>
                <w:b w:val="false"/>
                <w:bCs w:val="false"/>
                <w:color w:val="000000"/>
                <w:spacing w:val="6"/>
                <w:sz w:val="24"/>
                <w:szCs w:val="24"/>
                <w:lang w:val="cs-CZ" w:eastAsia="cs-CZ"/>
              </w:rPr>
              <w:t>E-mailová adresa:</w:t>
            </w:r>
          </w:p>
        </w:tc>
        <w:tc>
          <w:tcPr>
            <w:tcW w:w="564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BodyText"/>
              <w:widowControl/>
              <w:bidi w:val="0"/>
              <w:spacing w:lineRule="auto" w:line="360" w:before="0" w:after="170"/>
              <w:ind w:hanging="0" w:start="0" w:end="0"/>
              <w:jc w:val="start"/>
              <w:rPr>
                <w:rFonts w:ascii="Georgia" w:hAnsi="Georgia" w:eastAsia="Times New Roman" w:cs="Calibri" w:cstheme="minorHAnsi"/>
                <w:b w:val="false"/>
                <w:bCs w:val="false"/>
                <w:color w:val="000000"/>
                <w:spacing w:val="6"/>
                <w:sz w:val="24"/>
                <w:szCs w:val="24"/>
                <w:lang w:val="cs-CZ" w:eastAsia="cs-CZ"/>
              </w:rPr>
            </w:pPr>
            <w:r>
              <w:rPr>
                <w:rFonts w:eastAsia="Times New Roman" w:cs="Calibri" w:cstheme="minorHAnsi" w:ascii="Georgia" w:hAnsi="Georgia"/>
                <w:b w:val="false"/>
                <w:bCs w:val="false"/>
                <w:color w:val="000000"/>
                <w:spacing w:val="6"/>
                <w:sz w:val="24"/>
                <w:szCs w:val="24"/>
                <w:lang w:val="cs-CZ" w:eastAsia="cs-CZ"/>
              </w:rPr>
              <w:t>Specifikace Zboží, kterého se Smlouva týká:</w:t>
            </w:r>
          </w:p>
        </w:tc>
        <w:tc>
          <w:tcPr>
            <w:tcW w:w="564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795" w:hRule="atLeast"/>
        </w:trPr>
        <w:tc>
          <w:tcPr>
            <w:tcW w:w="3396" w:type="dxa"/>
            <w:tcBorders/>
          </w:tcPr>
          <w:p>
            <w:pPr>
              <w:pStyle w:val="BodyText"/>
              <w:widowControl/>
              <w:bidi w:val="0"/>
              <w:spacing w:lineRule="auto" w:line="360" w:before="0" w:after="170"/>
              <w:ind w:hanging="0" w:start="0" w:end="0"/>
              <w:jc w:val="start"/>
              <w:rPr>
                <w:rFonts w:ascii="Georgia" w:hAnsi="Georgia" w:eastAsia="Times New Roman" w:cs="Calibri" w:cstheme="minorHAnsi"/>
                <w:b w:val="false"/>
                <w:bCs w:val="false"/>
                <w:color w:val="000000"/>
                <w:spacing w:val="6"/>
                <w:sz w:val="24"/>
                <w:szCs w:val="24"/>
                <w:lang w:val="cs-CZ" w:eastAsia="cs-CZ"/>
              </w:rPr>
            </w:pPr>
            <w:r>
              <w:rPr>
                <w:rFonts w:eastAsia="Times New Roman" w:cs="Calibri" w:cstheme="minorHAnsi" w:ascii="Georgia" w:hAnsi="Georgia"/>
                <w:b w:val="false"/>
                <w:bCs w:val="false"/>
                <w:color w:val="000000"/>
                <w:spacing w:val="6"/>
                <w:sz w:val="24"/>
                <w:szCs w:val="24"/>
                <w:lang w:val="cs-CZ" w:eastAsia="cs-CZ"/>
              </w:rPr>
              <w:t>Způsob pro navrácení obdržených finančních prostředků, případně uvedení čísla bankovního účtu:</w:t>
            </w:r>
          </w:p>
        </w:tc>
        <w:tc>
          <w:tcPr>
            <w:tcW w:w="5643"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bl>
    <w:p>
      <w:pPr>
        <w:pStyle w:val="Normal"/>
        <w:spacing w:lineRule="auto" w:line="360" w:before="0" w:after="170"/>
        <w:jc w:val="start"/>
        <w:rPr>
          <w:rFonts w:ascii="Georgia" w:hAnsi="Georgia" w:eastAsia="Calibri" w:cs="Calibri"/>
          <w:spacing w:val="6"/>
          <w:sz w:val="24"/>
          <w:szCs w:val="24"/>
        </w:rPr>
      </w:pPr>
      <w:r>
        <w:rPr>
          <w:rFonts w:eastAsia="Calibri" w:cs="Calibri" w:ascii="Georgia" w:hAnsi="Georgia"/>
          <w:spacing w:val="6"/>
          <w:sz w:val="24"/>
          <w:szCs w:val="24"/>
        </w:rPr>
      </w:r>
    </w:p>
    <w:p>
      <w:pPr>
        <w:pStyle w:val="Normal"/>
        <w:spacing w:lineRule="auto" w:line="360" w:before="0" w:after="170"/>
        <w:jc w:val="start"/>
        <w:rPr>
          <w:rFonts w:ascii="Georgia" w:hAnsi="Georgia"/>
          <w:spacing w:val="6"/>
          <w:sz w:val="24"/>
          <w:szCs w:val="24"/>
        </w:rPr>
      </w:pPr>
      <w:r>
        <w:rPr>
          <w:rFonts w:eastAsia="Calibri" w:cs="Calibri" w:ascii="Georgia" w:hAnsi="Georgia"/>
          <w:spacing w:val="6"/>
          <w:sz w:val="24"/>
          <w:szCs w:val="24"/>
        </w:rPr>
        <w:t xml:space="preserve">Je-li kupující spotřebitelem má právo v případě, že objednal zboží prostřednictvím e-shopu společnosti </w:t>
      </w:r>
      <w:r>
        <w:rPr>
          <w:rFonts w:eastAsia="Calibri" w:cs="Calibri" w:ascii="Georgia" w:hAnsi="Georgia"/>
          <w:spacing w:val="6"/>
          <w:sz w:val="24"/>
          <w:szCs w:val="24"/>
        </w:rPr>
        <w:t xml:space="preserve">nakladatelství Medusa </w:t>
      </w:r>
      <w:r>
        <w:rPr>
          <w:rFonts w:eastAsia="Calibri" w:cs="Calibri" w:ascii="Georgia" w:hAnsi="Georgia"/>
          <w:spacing w:val="6"/>
          <w:sz w:val="24"/>
          <w:szCs w:val="24"/>
        </w:rPr>
        <w:t>(„</w:t>
      </w:r>
      <w:r>
        <w:rPr>
          <w:rFonts w:eastAsia="Calibri" w:cs="Calibri" w:ascii="Georgia" w:hAnsi="Georgia"/>
          <w:b/>
          <w:bCs/>
          <w:spacing w:val="6"/>
          <w:sz w:val="24"/>
          <w:szCs w:val="24"/>
        </w:rPr>
        <w:t>Společnost</w:t>
      </w:r>
      <w:r>
        <w:rPr>
          <w:rFonts w:eastAsia="Calibri" w:cs="Calibri" w:ascii="Georgia" w:hAnsi="Georgia"/>
          <w:spacing w:val="6"/>
          <w:sz w:val="24"/>
          <w:szCs w:val="24"/>
        </w:rPr>
        <w:t xml:space="preserve">“) nebo jiného prostředku komunikace na dálku, mimo případy uvedené v § 1837 zák. č. 89/2012 Sb., občanský zákoník, ve znění pozdějších předpisů odstoupit od již uzavřené kupní smlouvy do 14 dnů </w:t>
      </w:r>
      <w:r>
        <w:rPr>
          <w:rFonts w:cs="" w:ascii="Georgia" w:hAnsi="Georgia" w:cstheme="minorBidi"/>
          <w:spacing w:val="6"/>
          <w:sz w:val="24"/>
          <w:szCs w:val="24"/>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60" w:before="0" w:after="170"/>
        <w:jc w:val="start"/>
        <w:rPr>
          <w:rFonts w:ascii="Georgia" w:hAnsi="Georgia"/>
          <w:spacing w:val="6"/>
          <w:sz w:val="24"/>
          <w:szCs w:val="24"/>
        </w:rPr>
      </w:pPr>
      <w:r>
        <w:rPr>
          <w:rFonts w:eastAsia="Calibri" w:cs="Calibri" w:ascii="Georgia" w:hAnsi="Georgia"/>
          <w:spacing w:val="6"/>
          <w:sz w:val="24"/>
          <w:szCs w:val="24"/>
        </w:rPr>
        <w:t xml:space="preserve">Toto odstoupení oznámí kupující Společnosti písemně na adresu provozovny Společnosti nebo elektronicky na e-mail uvedený na vzorovém formuláři. </w:t>
      </w:r>
    </w:p>
    <w:p>
      <w:pPr>
        <w:pStyle w:val="Normal"/>
        <w:spacing w:lineRule="auto" w:line="360" w:before="0" w:after="170"/>
        <w:jc w:val="start"/>
        <w:rPr>
          <w:rFonts w:ascii="Georgia" w:hAnsi="Georgia"/>
          <w:spacing w:val="6"/>
          <w:sz w:val="24"/>
          <w:szCs w:val="24"/>
        </w:rPr>
      </w:pPr>
      <w:r>
        <w:rPr>
          <w:rFonts w:eastAsia="Calibri" w:cs="Calibri" w:ascii="Georgia" w:hAnsi="Georgia"/>
          <w:spacing w:val="6"/>
          <w:sz w:val="24"/>
          <w:szCs w:val="24"/>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60" w:before="0" w:after="170"/>
        <w:jc w:val="start"/>
        <w:rPr>
          <w:rFonts w:ascii="Georgia" w:hAnsi="Georgia"/>
          <w:spacing w:val="6"/>
          <w:sz w:val="24"/>
          <w:szCs w:val="24"/>
        </w:rPr>
      </w:pPr>
      <w:r>
        <w:rPr>
          <w:rFonts w:eastAsia="Calibri" w:cs="Calibri" w:ascii="Georgia" w:hAnsi="Georgia"/>
          <w:spacing w:val="6"/>
          <w:sz w:val="24"/>
          <w:szCs w:val="24"/>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spacing w:lineRule="auto" w:line="360" w:before="0" w:after="170"/>
        <w:jc w:val="start"/>
        <w:rPr>
          <w:rFonts w:ascii="Georgia" w:hAnsi="Georgia" w:eastAsia="Times New Roman" w:cs="Calibri" w:cstheme="minorHAnsi"/>
          <w:spacing w:val="6"/>
          <w:sz w:val="24"/>
          <w:szCs w:val="24"/>
        </w:rPr>
      </w:pPr>
      <w:r>
        <w:rPr>
          <w:rFonts w:eastAsia="Times New Roman" w:cs="Calibri" w:cstheme="minorHAnsi" w:ascii="Georgia" w:hAnsi="Georgia"/>
          <w:spacing w:val="6"/>
          <w:sz w:val="24"/>
          <w:szCs w:val="24"/>
        </w:rPr>
      </w:r>
    </w:p>
    <w:p>
      <w:pPr>
        <w:pStyle w:val="Normal"/>
        <w:spacing w:lineRule="auto" w:line="360" w:before="0" w:after="170"/>
        <w:jc w:val="start"/>
        <w:rPr>
          <w:rFonts w:ascii="Georgia" w:hAnsi="Georgia"/>
          <w:spacing w:val="6"/>
          <w:sz w:val="24"/>
          <w:szCs w:val="24"/>
        </w:rPr>
      </w:pPr>
      <w:r>
        <w:rPr>
          <w:rFonts w:eastAsia="Times New Roman" w:cs="Calibri" w:ascii="Georgia" w:hAnsi="Georgia" w:cstheme="minorHAnsi"/>
          <w:spacing w:val="6"/>
          <w:sz w:val="24"/>
          <w:szCs w:val="24"/>
        </w:rPr>
        <w:t>Datum:</w:t>
      </w:r>
    </w:p>
    <w:p>
      <w:pPr>
        <w:pStyle w:val="Normal"/>
        <w:spacing w:lineRule="auto" w:line="360" w:before="0" w:after="170"/>
        <w:jc w:val="start"/>
        <w:rPr>
          <w:rFonts w:ascii="Georgia" w:hAnsi="Georgia"/>
          <w:spacing w:val="6"/>
          <w:sz w:val="24"/>
          <w:szCs w:val="24"/>
        </w:rPr>
      </w:pPr>
      <w:r>
        <w:rPr>
          <w:rFonts w:eastAsia="Times New Roman" w:cs="" w:ascii="Georgia" w:hAnsi="Georgia" w:cstheme="minorBidi"/>
          <w:spacing w:val="6"/>
          <w:sz w:val="24"/>
          <w:szCs w:val="24"/>
        </w:rPr>
        <w:t>Podpis:</w:t>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Arial">
    <w:charset w:val="ee" w:characterSet="windows-1250"/>
    <w:family w:val="swiss"/>
    <w:pitch w:val="variable"/>
  </w:font>
  <w:font w:name="Liberation Sans">
    <w:altName w:val="Arial"/>
    <w:charset w:val="ee" w:characterSet="windows-1250"/>
    <w:family w:val="swiss"/>
    <w:pitch w:val="variable"/>
  </w:font>
  <w:font w:name="Georgia">
    <w:charset w:val="01"/>
    <w:family w:val="roman"/>
    <w:pitch w:val="variable"/>
  </w:font>
  <w:font w:name="Calibri">
    <w:charset w:val="ee" w:characterSet="windows-1250"/>
    <w:family w:val="swiss"/>
    <w:pitch w:val="variable"/>
  </w:font>
</w:fonts>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4b7"/>
    <w:pPr>
      <w:widowControl/>
      <w:bidi w:val="0"/>
      <w:spacing w:lineRule="auto" w:line="276" w:before="0" w:after="0"/>
      <w:jc w:val="start"/>
    </w:pPr>
    <w:rPr>
      <w:rFonts w:ascii="Arial" w:hAnsi="Arial" w:eastAsia="Arial" w:cs="Arial"/>
      <w:color w:val="auto"/>
      <w:kern w:val="0"/>
      <w:sz w:val="22"/>
      <w:szCs w:val="22"/>
      <w:lang w:val="cs-CZ" w:eastAsia="cs-CZ"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LibreOffice/26.2.1.2$Windows_X86_64 LibreOffice_project/620$Build-2</Application>
  <AppVersion>15.0000</AppVersion>
  <Pages>2</Pages>
  <Words>317</Words>
  <Characters>1937</Characters>
  <CharactersWithSpaces>2237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2022-11-16T16:06:00Z</dcterms:created>
  <dc:creator>Laura Hospodková</dc:creator>
  <dc:description/>
  <dc:language>cs-CZ</dc:language>
  <cp:lastModifiedBy/>
  <dcterms:modified xsi:type="dcterms:W3CDTF">2026-06-19T09:49:56Z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